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D73FB" w14:textId="77777777" w:rsidR="00DE3331" w:rsidRPr="00675578" w:rsidRDefault="00DE3331" w:rsidP="00DE3331">
      <w:pPr>
        <w:rPr>
          <w:rFonts w:ascii="Times New Roman" w:hAnsi="Times New Roman" w:cs="Times New Roman"/>
          <w:lang w:val="uk-UA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69CB24FB" w14:textId="77777777" w:rsidTr="00602D61">
        <w:tc>
          <w:tcPr>
            <w:tcW w:w="5104" w:type="dxa"/>
            <w:shd w:val="clear" w:color="auto" w:fill="auto"/>
          </w:tcPr>
          <w:p w14:paraId="51D7698E" w14:textId="77777777" w:rsidR="001E66CA" w:rsidRPr="001E66CA" w:rsidRDefault="001E66CA" w:rsidP="001E66C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66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1E66CA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 Наглядової ради Комунальної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E66CA">
              <w:rPr>
                <w:rFonts w:ascii="Times New Roman" w:hAnsi="Times New Roman" w:cs="Times New Roman"/>
                <w:sz w:val="28"/>
                <w:szCs w:val="28"/>
              </w:rPr>
              <w:t>установи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«Управління спільною власністю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E66CA">
              <w:rPr>
                <w:rFonts w:ascii="Times New Roman" w:hAnsi="Times New Roman" w:cs="Times New Roman"/>
                <w:sz w:val="28"/>
                <w:szCs w:val="28"/>
              </w:rPr>
              <w:t>терит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оріальних громад» 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E66CA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4FF952B6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F800B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  <w:p w14:paraId="2AE70010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4C121E0A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7AFA2785" w14:textId="443F51E9" w:rsidR="00E02EE1" w:rsidRPr="00E02EE1" w:rsidRDefault="00E02EE1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192</w:t>
            </w:r>
            <w:r w:rsidR="00A8583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/01.1-14</w:t>
            </w:r>
          </w:p>
        </w:tc>
      </w:tr>
    </w:tbl>
    <w:p w14:paraId="3156A134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4881E7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788156449" r:id="rId7"/>
        </w:object>
      </w:r>
    </w:p>
    <w:p w14:paraId="63731092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04F9238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A95EBD" w14:textId="33AAEEC2" w:rsidR="00DE3331" w:rsidRPr="00DE3331" w:rsidRDefault="00E02EE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тнадцята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57A43DD1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E46DDD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2057A98E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106023" w14:textId="1132D6C8" w:rsidR="00DE3331" w:rsidRPr="00DE3331" w:rsidRDefault="00DE3331" w:rsidP="00A2698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E02E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A269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DE3331">
        <w:rPr>
          <w:rFonts w:ascii="Times New Roman" w:hAnsi="Times New Roman" w:cs="Times New Roman"/>
          <w:b/>
          <w:sz w:val="28"/>
          <w:szCs w:val="28"/>
        </w:rPr>
        <w:t>№</w:t>
      </w:r>
    </w:p>
    <w:p w14:paraId="3544F75B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DE3331" w14:paraId="55519449" w14:textId="77777777" w:rsidTr="00602D61">
        <w:tc>
          <w:tcPr>
            <w:tcW w:w="5211" w:type="dxa"/>
          </w:tcPr>
          <w:p w14:paraId="6807EC1D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FA0322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включення </w:t>
            </w:r>
            <w:r w:rsidR="00E42C4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об’єкту </w:t>
            </w: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 </w:t>
            </w:r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Переліку об’єктів спільної власності територіальних громад сіл, селищ, міст області, що підлягають приватизації</w:t>
            </w:r>
          </w:p>
        </w:tc>
        <w:tc>
          <w:tcPr>
            <w:tcW w:w="5211" w:type="dxa"/>
          </w:tcPr>
          <w:p w14:paraId="1C56E6BA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4CDE29F6" w14:textId="77777777" w:rsidR="00DE3331" w:rsidRPr="00DE3331" w:rsidRDefault="00DE3331" w:rsidP="00602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 включення об’єктів до переліку об’єктів спільної власності територіальних громад сіл, селищ, міст Закарпатської області, що підлягають приватизації затвердженого рішенням Закарпатської обласної ради № 1557 від 26.09.2019</w:t>
            </w:r>
          </w:p>
        </w:tc>
        <w:tc>
          <w:tcPr>
            <w:tcW w:w="3083" w:type="dxa"/>
          </w:tcPr>
          <w:p w14:paraId="01FCABA5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1D3D5169" w14:textId="7BD7D8D7" w:rsidR="00DE3331" w:rsidRPr="00DE3331" w:rsidRDefault="00DE3331" w:rsidP="00DE333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>Відповідно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 р. №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sz w:val="28"/>
          <w:szCs w:val="28"/>
        </w:rPr>
        <w:t>432, враховуючи рішення обласної  ради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E3331">
        <w:rPr>
          <w:rFonts w:ascii="Times New Roman" w:hAnsi="Times New Roman" w:cs="Times New Roman"/>
          <w:sz w:val="28"/>
          <w:szCs w:val="28"/>
        </w:rPr>
        <w:t xml:space="preserve">  від 04.11.2011</w:t>
      </w:r>
      <w:r w:rsidR="00E02EE1">
        <w:rPr>
          <w:rFonts w:ascii="Times New Roman" w:hAnsi="Times New Roman" w:cs="Times New Roman"/>
          <w:sz w:val="28"/>
          <w:szCs w:val="28"/>
        </w:rPr>
        <w:br/>
      </w:r>
      <w:r w:rsidRPr="00DE3331">
        <w:rPr>
          <w:rFonts w:ascii="Times New Roman" w:hAnsi="Times New Roman" w:cs="Times New Roman"/>
          <w:sz w:val="28"/>
          <w:szCs w:val="28"/>
        </w:rPr>
        <w:lastRenderedPageBreak/>
        <w:t xml:space="preserve"> № 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DE3331">
        <w:rPr>
          <w:rFonts w:ascii="Times New Roman" w:hAnsi="Times New Roman" w:cs="Times New Roman"/>
          <w:sz w:val="28"/>
          <w:szCs w:val="28"/>
        </w:rPr>
        <w:t>» (зі змінами та доповненнями), від 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E02EE1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E02EE1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забезпечення </w:t>
      </w:r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 заходів, передбачених бюджетом розвитку області</w:t>
      </w:r>
      <w:r w:rsidRPr="00DE3331">
        <w:rPr>
          <w:rFonts w:ascii="Times New Roman" w:hAnsi="Times New Roman" w:cs="Times New Roman"/>
          <w:sz w:val="28"/>
          <w:szCs w:val="28"/>
        </w:rPr>
        <w:t>, обласна рада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5468EF47" w14:textId="77777777" w:rsidR="00DE3331" w:rsidRPr="00DE3331" w:rsidRDefault="00DE3331" w:rsidP="00DE33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B0513B" w14:textId="22A6A419" w:rsidR="00DE3331" w:rsidRDefault="00DE3331" w:rsidP="00DE333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42C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sz w:val="28"/>
          <w:szCs w:val="28"/>
        </w:rPr>
        <w:t>новий об’єкт</w:t>
      </w:r>
      <w:r w:rsidR="00E42C46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Pr="00DE3331">
        <w:rPr>
          <w:rFonts w:ascii="Times New Roman" w:hAnsi="Times New Roman" w:cs="Times New Roman"/>
          <w:sz w:val="28"/>
          <w:szCs w:val="28"/>
        </w:rPr>
        <w:t>:</w:t>
      </w:r>
    </w:p>
    <w:p w14:paraId="7F29277C" w14:textId="6DF20D73" w:rsidR="00DE3331" w:rsidRPr="00456A87" w:rsidRDefault="00291B89" w:rsidP="00456A8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42C46">
        <w:rPr>
          <w:rFonts w:ascii="Times New Roman" w:hAnsi="Times New Roman" w:cs="Times New Roman"/>
          <w:sz w:val="28"/>
          <w:szCs w:val="28"/>
          <w:lang w:val="uk-UA"/>
        </w:rPr>
        <w:t>ежитлову</w:t>
      </w:r>
      <w:r w:rsidR="00DB2E70" w:rsidRPr="00456A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C46">
        <w:rPr>
          <w:rFonts w:ascii="Times New Roman" w:hAnsi="Times New Roman" w:cs="Times New Roman"/>
          <w:sz w:val="28"/>
          <w:szCs w:val="28"/>
          <w:lang w:val="uk-UA"/>
        </w:rPr>
        <w:t>будівлю, аптеки</w:t>
      </w:r>
      <w:r w:rsidR="00DB2E70">
        <w:rPr>
          <w:rFonts w:ascii="Times New Roman" w:hAnsi="Times New Roman" w:cs="Times New Roman"/>
          <w:sz w:val="28"/>
          <w:szCs w:val="28"/>
          <w:lang w:val="uk-UA"/>
        </w:rPr>
        <w:t xml:space="preserve"> № 72</w:t>
      </w:r>
      <w:r w:rsidR="00DE3331" w:rsidRPr="00456A87">
        <w:rPr>
          <w:rFonts w:ascii="Times New Roman" w:hAnsi="Times New Roman" w:cs="Times New Roman"/>
          <w:sz w:val="28"/>
          <w:szCs w:val="28"/>
          <w:lang w:val="uk-UA"/>
        </w:rPr>
        <w:t xml:space="preserve">,  загальною площею </w:t>
      </w:r>
      <w:r w:rsidR="00DB2E70">
        <w:rPr>
          <w:rFonts w:ascii="Times New Roman" w:hAnsi="Times New Roman" w:cs="Times New Roman"/>
          <w:sz w:val="28"/>
          <w:szCs w:val="28"/>
          <w:lang w:val="uk-UA"/>
        </w:rPr>
        <w:t xml:space="preserve">95,97 </w:t>
      </w:r>
      <w:r w:rsidR="00DB2E70" w:rsidRPr="00456A87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2C46">
        <w:rPr>
          <w:rFonts w:ascii="Times New Roman" w:hAnsi="Times New Roman" w:cs="Times New Roman"/>
          <w:sz w:val="28"/>
          <w:szCs w:val="28"/>
          <w:lang w:val="uk-UA"/>
        </w:rPr>
        <w:t>м, розташовану</w:t>
      </w:r>
      <w:r w:rsidR="00DE3331" w:rsidRPr="00456A87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456A87">
        <w:rPr>
          <w:rFonts w:ascii="Times New Roman" w:hAnsi="Times New Roman" w:cs="Times New Roman"/>
          <w:sz w:val="28"/>
          <w:szCs w:val="28"/>
          <w:lang w:val="uk-UA"/>
        </w:rPr>
        <w:t xml:space="preserve">Рахівський район, смт. Кобилецька Поляна,    </w:t>
      </w:r>
      <w:r w:rsidR="009B03E6">
        <w:rPr>
          <w:rFonts w:ascii="Times New Roman" w:hAnsi="Times New Roman" w:cs="Times New Roman"/>
          <w:sz w:val="28"/>
          <w:szCs w:val="28"/>
          <w:lang w:val="uk-UA"/>
        </w:rPr>
        <w:t xml:space="preserve">         вул. Павлюка, буд. 199</w:t>
      </w:r>
      <w:r w:rsidR="00DE3331" w:rsidRPr="00456A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8DCC531" w14:textId="0B18C2DD" w:rsidR="00DE3331" w:rsidRPr="00E42C46" w:rsidRDefault="00DE3331" w:rsidP="00DE333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56A8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1F07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CE1F07"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CE1F07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CE1F07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CE1F07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CE1F0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CE1F07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вебсайті Закарпатської обласної ради</w:t>
      </w:r>
      <w:r w:rsidR="00CE1F0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CE1F07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CE1F07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E02EE1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CE1F07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E1F07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CE1F0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E1F07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E1F07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7885E075" w14:textId="29BD2B15" w:rsidR="00DE3331" w:rsidRPr="00763B78" w:rsidRDefault="00DE3331" w:rsidP="00DE3331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B78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першого заступника голови обласної ради та постійн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63B78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E02EE1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763B78">
        <w:rPr>
          <w:rFonts w:ascii="Times New Roman" w:hAnsi="Times New Roman" w:cs="Times New Roman"/>
          <w:sz w:val="28"/>
          <w:szCs w:val="28"/>
        </w:rPr>
        <w:t>обласної ради з питань регіонального розвитку, адміністративно-територіального устрою, комун</w:t>
      </w:r>
      <w:r w:rsidR="00656BA4" w:rsidRPr="00763B78">
        <w:rPr>
          <w:rFonts w:ascii="Times New Roman" w:hAnsi="Times New Roman" w:cs="Times New Roman"/>
          <w:sz w:val="28"/>
          <w:szCs w:val="28"/>
        </w:rPr>
        <w:t>ального майна та приватизації</w:t>
      </w:r>
      <w:r w:rsidRPr="00763B78">
        <w:rPr>
          <w:rFonts w:ascii="Times New Roman" w:hAnsi="Times New Roman" w:cs="Times New Roman"/>
          <w:sz w:val="28"/>
          <w:szCs w:val="28"/>
        </w:rPr>
        <w:t>.</w:t>
      </w:r>
    </w:p>
    <w:p w14:paraId="4300EBC7" w14:textId="77777777" w:rsidR="00DE3331" w:rsidRPr="00763B78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621420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AAD980" w14:textId="77777777" w:rsidR="00DE3331" w:rsidRPr="00DE3331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Роман САРАЙ</w:t>
      </w:r>
    </w:p>
    <w:p w14:paraId="2B670773" w14:textId="77777777" w:rsidR="00DE3331" w:rsidRDefault="00DE3331" w:rsidP="00DE3331">
      <w:pPr>
        <w:jc w:val="both"/>
        <w:rPr>
          <w:sz w:val="28"/>
          <w:szCs w:val="28"/>
        </w:rPr>
      </w:pPr>
    </w:p>
    <w:p w14:paraId="2A959BAC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C98FD" w14:textId="77777777" w:rsidR="00F55B18" w:rsidRDefault="00D13539">
      <w:pPr>
        <w:spacing w:after="0" w:line="240" w:lineRule="auto"/>
      </w:pPr>
      <w:r>
        <w:separator/>
      </w:r>
    </w:p>
  </w:endnote>
  <w:endnote w:type="continuationSeparator" w:id="0">
    <w:p w14:paraId="45DEC749" w14:textId="77777777" w:rsidR="00F55B18" w:rsidRDefault="00D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F0225" w14:textId="77777777" w:rsidR="00F55B18" w:rsidRDefault="00D13539">
      <w:pPr>
        <w:spacing w:after="0" w:line="240" w:lineRule="auto"/>
      </w:pPr>
      <w:r>
        <w:separator/>
      </w:r>
    </w:p>
  </w:footnote>
  <w:footnote w:type="continuationSeparator" w:id="0">
    <w:p w14:paraId="15647B57" w14:textId="77777777" w:rsidR="00F55B18" w:rsidRDefault="00D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27E7A" w14:textId="77777777" w:rsidR="00A8583A" w:rsidRDefault="00AA51E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E3331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55AF713" w14:textId="77777777" w:rsidR="00A8583A" w:rsidRDefault="00A858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56F"/>
    <w:rsid w:val="000C3E0E"/>
    <w:rsid w:val="001E66CA"/>
    <w:rsid w:val="00291B89"/>
    <w:rsid w:val="002952A0"/>
    <w:rsid w:val="00456A87"/>
    <w:rsid w:val="00656BA4"/>
    <w:rsid w:val="00675578"/>
    <w:rsid w:val="00763B78"/>
    <w:rsid w:val="007D45BF"/>
    <w:rsid w:val="00820BD9"/>
    <w:rsid w:val="008A1F2A"/>
    <w:rsid w:val="009445E3"/>
    <w:rsid w:val="009B03E6"/>
    <w:rsid w:val="009F695A"/>
    <w:rsid w:val="00A26987"/>
    <w:rsid w:val="00A47C9E"/>
    <w:rsid w:val="00A6254E"/>
    <w:rsid w:val="00A8583A"/>
    <w:rsid w:val="00AA51EC"/>
    <w:rsid w:val="00BA1A67"/>
    <w:rsid w:val="00BB5607"/>
    <w:rsid w:val="00CE1F07"/>
    <w:rsid w:val="00D13539"/>
    <w:rsid w:val="00DB2E70"/>
    <w:rsid w:val="00DE3331"/>
    <w:rsid w:val="00E02EE1"/>
    <w:rsid w:val="00E42C46"/>
    <w:rsid w:val="00E920A9"/>
    <w:rsid w:val="00F55B18"/>
    <w:rsid w:val="00F80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9BC19A"/>
  <w15:docId w15:val="{99FA35D1-9B46-4AE9-B4C1-69DB1BA2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1798</Words>
  <Characters>1026</Characters>
  <Application>Microsoft Office Word</Application>
  <DocSecurity>0</DocSecurity>
  <Lines>8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33</cp:revision>
  <dcterms:created xsi:type="dcterms:W3CDTF">2024-09-05T07:22:00Z</dcterms:created>
  <dcterms:modified xsi:type="dcterms:W3CDTF">2024-09-18T06:21:00Z</dcterms:modified>
</cp:coreProperties>
</file>